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076B4" w14:textId="52DE1D07" w:rsidR="004E0D6F" w:rsidRPr="00FB7C06" w:rsidRDefault="00B155C5" w:rsidP="00FB7C06">
      <w:pPr>
        <w:autoSpaceDE w:val="0"/>
        <w:autoSpaceDN w:val="0"/>
        <w:adjustRightInd w:val="0"/>
        <w:spacing w:after="0" w:line="240" w:lineRule="auto"/>
        <w:ind w:left="5760" w:firstLine="720"/>
        <w:jc w:val="right"/>
        <w:rPr>
          <w:rFonts w:cstheme="minorHAnsi"/>
          <w:color w:val="000000"/>
        </w:rPr>
      </w:pPr>
      <w:bookmarkStart w:id="0" w:name="_GoBack"/>
      <w:bookmarkEnd w:id="0"/>
      <w:r>
        <w:rPr>
          <w:rFonts w:cstheme="minorHAnsi"/>
          <w:color w:val="000000"/>
        </w:rPr>
        <w:t>5</w:t>
      </w:r>
      <w:r w:rsidRPr="00FB7C06">
        <w:rPr>
          <w:rFonts w:cstheme="minorHAnsi"/>
          <w:color w:val="000000"/>
          <w:vertAlign w:val="superscript"/>
        </w:rPr>
        <w:t>th</w:t>
      </w:r>
      <w:r>
        <w:rPr>
          <w:rFonts w:cstheme="minorHAnsi"/>
          <w:color w:val="000000"/>
        </w:rPr>
        <w:t xml:space="preserve"> June</w:t>
      </w:r>
      <w:r w:rsidR="004E0D6F" w:rsidRPr="00FB7C06">
        <w:rPr>
          <w:rFonts w:cstheme="minorHAnsi"/>
          <w:color w:val="000000"/>
        </w:rPr>
        <w:t xml:space="preserve"> 2020</w:t>
      </w:r>
    </w:p>
    <w:p w14:paraId="56F64720" w14:textId="77777777" w:rsidR="00B019D2" w:rsidRPr="00FB7C06" w:rsidRDefault="00B019D2" w:rsidP="00FB7C06">
      <w:pPr>
        <w:pStyle w:val="ListParagraph"/>
        <w:autoSpaceDE w:val="0"/>
        <w:autoSpaceDN w:val="0"/>
        <w:adjustRightInd w:val="0"/>
        <w:spacing w:after="0" w:line="240" w:lineRule="auto"/>
        <w:jc w:val="both"/>
        <w:rPr>
          <w:rFonts w:cstheme="minorHAnsi"/>
          <w:color w:val="000000"/>
        </w:rPr>
      </w:pPr>
    </w:p>
    <w:p w14:paraId="650D9238" w14:textId="4F811B9F" w:rsidR="00A43F2E" w:rsidRDefault="00DC6F84">
      <w:pPr>
        <w:autoSpaceDE w:val="0"/>
        <w:autoSpaceDN w:val="0"/>
        <w:adjustRightInd w:val="0"/>
        <w:spacing w:after="0" w:line="240" w:lineRule="auto"/>
        <w:jc w:val="both"/>
        <w:rPr>
          <w:rFonts w:cstheme="minorHAnsi"/>
          <w:b/>
          <w:color w:val="000000"/>
        </w:rPr>
      </w:pPr>
      <w:r w:rsidRPr="003C2E4C">
        <w:rPr>
          <w:rFonts w:cstheme="minorHAnsi"/>
          <w:b/>
          <w:bCs/>
          <w:color w:val="000000"/>
        </w:rPr>
        <w:t>Monitoring</w:t>
      </w:r>
      <w:r w:rsidRPr="003C2E4C">
        <w:rPr>
          <w:rFonts w:cstheme="minorHAnsi"/>
          <w:b/>
          <w:color w:val="000000"/>
        </w:rPr>
        <w:t xml:space="preserve"> </w:t>
      </w:r>
      <w:r w:rsidR="003C2E4C" w:rsidRPr="003C2E4C">
        <w:rPr>
          <w:rFonts w:cstheme="minorHAnsi"/>
          <w:b/>
          <w:color w:val="000000"/>
        </w:rPr>
        <w:t>during COVID 19</w:t>
      </w:r>
      <w:r w:rsidR="003C2E4C">
        <w:rPr>
          <w:rFonts w:cstheme="minorHAnsi"/>
          <w:b/>
          <w:color w:val="000000"/>
        </w:rPr>
        <w:t xml:space="preserve"> at GSTFT.</w:t>
      </w:r>
    </w:p>
    <w:p w14:paraId="181A998B" w14:textId="77777777" w:rsidR="003C2E4C" w:rsidRPr="003C2E4C" w:rsidRDefault="003C2E4C">
      <w:pPr>
        <w:autoSpaceDE w:val="0"/>
        <w:autoSpaceDN w:val="0"/>
        <w:adjustRightInd w:val="0"/>
        <w:spacing w:after="0" w:line="240" w:lineRule="auto"/>
        <w:jc w:val="both"/>
        <w:rPr>
          <w:rFonts w:cstheme="minorHAnsi"/>
          <w:b/>
          <w:color w:val="000000"/>
        </w:rPr>
      </w:pPr>
    </w:p>
    <w:p w14:paraId="2FE19B09" w14:textId="782B0C25" w:rsidR="00A43F2E" w:rsidRPr="00FB7C06" w:rsidRDefault="00C8633C" w:rsidP="00FB7C06">
      <w:pPr>
        <w:spacing w:after="0"/>
        <w:rPr>
          <w:rFonts w:cstheme="minorHAnsi"/>
          <w:color w:val="000000"/>
        </w:rPr>
      </w:pPr>
      <w:r w:rsidRPr="00FB7C06">
        <w:rPr>
          <w:rFonts w:cstheme="minorHAnsi"/>
          <w:color w:val="000000"/>
        </w:rPr>
        <w:t>For everyone’s safety, the Trust is still not in a position to permit any external parties onsite to conduct monitoring visits.</w:t>
      </w:r>
    </w:p>
    <w:p w14:paraId="02AAFE7B" w14:textId="77777777" w:rsidR="00B155C5" w:rsidRDefault="00B155C5" w:rsidP="00FB7C06">
      <w:pPr>
        <w:spacing w:after="0"/>
        <w:rPr>
          <w:rFonts w:cstheme="minorHAnsi"/>
          <w:color w:val="000000"/>
        </w:rPr>
      </w:pPr>
    </w:p>
    <w:p w14:paraId="31D7FCE5" w14:textId="7A9F69AE" w:rsidR="0051008C" w:rsidRPr="00B155C5" w:rsidRDefault="0051008C" w:rsidP="00FB7C06">
      <w:pPr>
        <w:spacing w:after="0"/>
      </w:pPr>
      <w:r w:rsidRPr="00FB7C06">
        <w:rPr>
          <w:rFonts w:cstheme="minorHAnsi"/>
          <w:color w:val="000000"/>
        </w:rPr>
        <w:t xml:space="preserve">Alternative remote methods of monitoring </w:t>
      </w:r>
      <w:r w:rsidRPr="00FB7C06">
        <w:rPr>
          <w:rFonts w:cstheme="minorHAnsi"/>
          <w:i/>
          <w:iCs/>
          <w:color w:val="000000"/>
        </w:rPr>
        <w:t>may</w:t>
      </w:r>
      <w:r w:rsidRPr="00FB7C06">
        <w:rPr>
          <w:rFonts w:cstheme="minorHAnsi"/>
          <w:color w:val="000000"/>
        </w:rPr>
        <w:t xml:space="preserve"> be available </w:t>
      </w:r>
      <w:r w:rsidRPr="00FB7C06">
        <w:t xml:space="preserve">however any </w:t>
      </w:r>
      <w:r w:rsidRPr="00A43F2E">
        <w:t>changes to monitoring should not increase the burden on NHS sites. </w:t>
      </w:r>
      <w:r w:rsidR="00B019D2" w:rsidRPr="00FB7C06">
        <w:rPr>
          <w:rFonts w:cstheme="minorHAnsi"/>
          <w:color w:val="000000"/>
        </w:rPr>
        <w:t xml:space="preserve">Sponsor’s should follow HRA guidance to update changes to monitoring arrangements: </w:t>
      </w:r>
      <w:hyperlink r:id="rId6" w:history="1">
        <w:r w:rsidR="00B019D2" w:rsidRPr="00A43F2E">
          <w:rPr>
            <w:rStyle w:val="Hyperlink"/>
          </w:rPr>
          <w:t>https://www.hra.nhs.uk/covid-19-research/covid-19-guidance-sponsors-sites-and-researchers/</w:t>
        </w:r>
      </w:hyperlink>
    </w:p>
    <w:p w14:paraId="2F60845A" w14:textId="77777777" w:rsidR="00B155C5" w:rsidRDefault="00B155C5" w:rsidP="00B155C5">
      <w:pPr>
        <w:autoSpaceDE w:val="0"/>
        <w:autoSpaceDN w:val="0"/>
        <w:adjustRightInd w:val="0"/>
        <w:spacing w:after="0" w:line="240" w:lineRule="auto"/>
        <w:jc w:val="both"/>
        <w:rPr>
          <w:rFonts w:cstheme="minorHAnsi"/>
          <w:color w:val="000000"/>
        </w:rPr>
      </w:pPr>
    </w:p>
    <w:p w14:paraId="676A5612" w14:textId="50A62D53" w:rsidR="0062053B" w:rsidRPr="00FB7C06" w:rsidRDefault="0062053B" w:rsidP="00FB7C06">
      <w:pPr>
        <w:autoSpaceDE w:val="0"/>
        <w:autoSpaceDN w:val="0"/>
        <w:adjustRightInd w:val="0"/>
        <w:spacing w:after="0" w:line="240" w:lineRule="auto"/>
        <w:jc w:val="both"/>
        <w:rPr>
          <w:rFonts w:cstheme="minorHAnsi"/>
          <w:color w:val="000000"/>
        </w:rPr>
      </w:pPr>
      <w:r w:rsidRPr="00FB7C06">
        <w:rPr>
          <w:rFonts w:cstheme="minorHAnsi"/>
          <w:color w:val="000000"/>
        </w:rPr>
        <w:t>Below are some common examples of requests and whether the Trust can agree to these methods. Please note that any approved method will need to be reviewed by the research team to ensure adequate resource as some options are more</w:t>
      </w:r>
      <w:r w:rsidR="00801A8E">
        <w:rPr>
          <w:rFonts w:cstheme="minorHAnsi"/>
          <w:color w:val="000000"/>
        </w:rPr>
        <w:t xml:space="preserve"> </w:t>
      </w:r>
      <w:r w:rsidRPr="00FB7C06">
        <w:rPr>
          <w:rFonts w:cstheme="minorHAnsi"/>
          <w:color w:val="000000"/>
        </w:rPr>
        <w:t>intensive than others.</w:t>
      </w:r>
    </w:p>
    <w:p w14:paraId="71E968B4" w14:textId="77777777" w:rsidR="00B155C5" w:rsidRDefault="00935795" w:rsidP="00B155C5">
      <w:pPr>
        <w:pStyle w:val="ListParagraph"/>
        <w:numPr>
          <w:ilvl w:val="0"/>
          <w:numId w:val="1"/>
        </w:numPr>
      </w:pPr>
      <w:r w:rsidRPr="00FB7C06">
        <w:rPr>
          <w:b/>
          <w:bCs/>
        </w:rPr>
        <w:t>Remote Access to EHR</w:t>
      </w:r>
      <w:r w:rsidRPr="00FB7C06">
        <w:t xml:space="preserve">: </w:t>
      </w:r>
      <w:r w:rsidR="00C8633C" w:rsidRPr="00FB7C06">
        <w:t xml:space="preserve">Trust e-noting systems are not able to allow </w:t>
      </w:r>
      <w:r w:rsidR="00A43F2E">
        <w:t xml:space="preserve">CRA’s </w:t>
      </w:r>
      <w:r w:rsidR="00C8633C" w:rsidRPr="00FB7C06">
        <w:t>remote access to electronic health records for source data verification.</w:t>
      </w:r>
    </w:p>
    <w:p w14:paraId="7EA8AB4E" w14:textId="09C771D8" w:rsidR="00B155C5" w:rsidRPr="00FB7C06" w:rsidRDefault="0062053B" w:rsidP="00B155C5">
      <w:pPr>
        <w:pStyle w:val="ListParagraph"/>
        <w:numPr>
          <w:ilvl w:val="0"/>
          <w:numId w:val="1"/>
        </w:numPr>
      </w:pPr>
      <w:r w:rsidRPr="00FB7C06">
        <w:rPr>
          <w:rFonts w:cstheme="minorHAnsi"/>
          <w:b/>
          <w:bCs/>
          <w:color w:val="000000"/>
        </w:rPr>
        <w:t>Uploading to EDGE:</w:t>
      </w:r>
      <w:r w:rsidRPr="00FB7C06">
        <w:rPr>
          <w:rFonts w:cstheme="minorHAnsi"/>
          <w:color w:val="000000"/>
        </w:rPr>
        <w:t xml:space="preserve"> </w:t>
      </w:r>
      <w:r w:rsidR="00A43F2E" w:rsidRPr="00FB7C06">
        <w:rPr>
          <w:rFonts w:cstheme="minorHAnsi"/>
          <w:color w:val="000000"/>
        </w:rPr>
        <w:t xml:space="preserve">EDGE cannot be used as a trial management database to share source data with sponsors as it is not compliant with the CT regulations. At GSTFT EDGE is considered a document repository and not declared as part of the sponsor or sites’ trial management system. </w:t>
      </w:r>
    </w:p>
    <w:p w14:paraId="57A2FE32" w14:textId="77777777" w:rsidR="00B155C5" w:rsidRPr="00FB7C06" w:rsidRDefault="00A43F2E" w:rsidP="00B155C5">
      <w:pPr>
        <w:pStyle w:val="ListParagraph"/>
        <w:numPr>
          <w:ilvl w:val="0"/>
          <w:numId w:val="1"/>
        </w:numPr>
      </w:pPr>
      <w:r w:rsidRPr="00FB7C06">
        <w:rPr>
          <w:rFonts w:cstheme="minorHAnsi"/>
          <w:b/>
          <w:bCs/>
          <w:color w:val="000000"/>
        </w:rPr>
        <w:t>Telephone remote monitoring</w:t>
      </w:r>
      <w:r w:rsidRPr="00FB7C06">
        <w:rPr>
          <w:rFonts w:cstheme="minorHAnsi"/>
          <w:color w:val="000000"/>
        </w:rPr>
        <w:t xml:space="preserve"> is permitted.</w:t>
      </w:r>
    </w:p>
    <w:p w14:paraId="156BD237" w14:textId="5DEE2814" w:rsidR="00935795" w:rsidRPr="00FB7C06" w:rsidRDefault="00935795" w:rsidP="00FB7C06">
      <w:pPr>
        <w:pStyle w:val="ListParagraph"/>
        <w:numPr>
          <w:ilvl w:val="0"/>
          <w:numId w:val="1"/>
        </w:numPr>
      </w:pPr>
      <w:r w:rsidRPr="00FB7C06">
        <w:rPr>
          <w:rFonts w:cstheme="minorHAnsi"/>
          <w:b/>
          <w:bCs/>
          <w:color w:val="000000"/>
        </w:rPr>
        <w:t>Shared Screens</w:t>
      </w:r>
      <w:r w:rsidRPr="00FB7C06">
        <w:rPr>
          <w:rFonts w:cstheme="minorHAnsi"/>
          <w:color w:val="000000"/>
        </w:rPr>
        <w:t xml:space="preserve">: </w:t>
      </w:r>
      <w:r w:rsidR="0051008C" w:rsidRPr="00FB7C06">
        <w:rPr>
          <w:rFonts w:cstheme="minorHAnsi"/>
          <w:color w:val="000000"/>
        </w:rPr>
        <w:t>remote SDV via sharing screens is permitted at the Trust where secure platforms are use</w:t>
      </w:r>
      <w:r w:rsidR="00F83C58">
        <w:rPr>
          <w:rFonts w:cstheme="minorHAnsi"/>
          <w:color w:val="000000"/>
        </w:rPr>
        <w:t>d</w:t>
      </w:r>
      <w:r w:rsidR="0051008C" w:rsidRPr="00FB7C06">
        <w:rPr>
          <w:rFonts w:cstheme="minorHAnsi"/>
          <w:color w:val="000000"/>
        </w:rPr>
        <w:t xml:space="preserve"> and CRA’s sign a code of connection</w:t>
      </w:r>
      <w:r w:rsidR="00FB7C06">
        <w:rPr>
          <w:rFonts w:cstheme="minorHAnsi"/>
          <w:color w:val="000000"/>
        </w:rPr>
        <w:t xml:space="preserve"> </w:t>
      </w:r>
      <w:r w:rsidR="009218BF">
        <w:rPr>
          <w:rFonts w:cstheme="minorHAnsi"/>
          <w:color w:val="000000"/>
        </w:rPr>
        <w:t>(provided by research team prior to remote monitoring visit)</w:t>
      </w:r>
    </w:p>
    <w:p w14:paraId="624DE948" w14:textId="489CD7D9" w:rsidR="00B019D2" w:rsidRPr="00A43F2E" w:rsidRDefault="00B019D2" w:rsidP="00FB7C06">
      <w:pPr>
        <w:pStyle w:val="ListParagraph"/>
        <w:numPr>
          <w:ilvl w:val="1"/>
          <w:numId w:val="1"/>
        </w:numPr>
        <w:autoSpaceDE w:val="0"/>
        <w:autoSpaceDN w:val="0"/>
        <w:adjustRightInd w:val="0"/>
        <w:spacing w:after="0"/>
        <w:jc w:val="both"/>
        <w:rPr>
          <w:rFonts w:cstheme="minorHAnsi"/>
          <w:lang w:val="en-US"/>
        </w:rPr>
      </w:pPr>
      <w:r w:rsidRPr="00A43F2E">
        <w:rPr>
          <w:rFonts w:cstheme="minorHAnsi"/>
          <w:b/>
          <w:lang w:val="en-US"/>
        </w:rPr>
        <w:t>Access to electronic records</w:t>
      </w:r>
      <w:r w:rsidRPr="00A43F2E">
        <w:rPr>
          <w:rFonts w:cstheme="minorHAnsi"/>
          <w:lang w:val="en-US"/>
        </w:rPr>
        <w:t xml:space="preserve"> – GSTFT research staff can log into the relevant patient health record and contact third parties (Sponsors/CRAs) via Microsoft teams and share their screens. All third parties must sign up to </w:t>
      </w:r>
      <w:r w:rsidR="00FB7C06" w:rsidRPr="00FB7C06">
        <w:rPr>
          <w:rFonts w:cstheme="minorHAnsi"/>
          <w:lang w:val="en-US"/>
        </w:rPr>
        <w:t>the code of connection</w:t>
      </w:r>
      <w:r w:rsidRPr="00A43F2E">
        <w:rPr>
          <w:rFonts w:cstheme="minorHAnsi"/>
          <w:lang w:val="en-US"/>
        </w:rPr>
        <w:t xml:space="preserve"> form (via the research team) before sharing screens.</w:t>
      </w:r>
    </w:p>
    <w:p w14:paraId="33CBA4FE" w14:textId="41986631" w:rsidR="00B019D2" w:rsidRPr="0085510B" w:rsidRDefault="00B019D2" w:rsidP="00FB7C06">
      <w:pPr>
        <w:pStyle w:val="ListParagraph"/>
        <w:numPr>
          <w:ilvl w:val="1"/>
          <w:numId w:val="1"/>
        </w:numPr>
        <w:autoSpaceDE w:val="0"/>
        <w:autoSpaceDN w:val="0"/>
        <w:adjustRightInd w:val="0"/>
        <w:spacing w:after="0"/>
        <w:jc w:val="both"/>
        <w:rPr>
          <w:rFonts w:cstheme="minorHAnsi"/>
          <w:lang w:val="en-US"/>
        </w:rPr>
      </w:pPr>
      <w:r w:rsidRPr="00F83C58">
        <w:rPr>
          <w:rFonts w:cstheme="minorHAnsi"/>
          <w:b/>
          <w:lang w:val="en-US"/>
        </w:rPr>
        <w:t>Pap</w:t>
      </w:r>
      <w:r w:rsidRPr="0085510B">
        <w:rPr>
          <w:rFonts w:cstheme="minorHAnsi"/>
          <w:b/>
          <w:lang w:val="en-US"/>
        </w:rPr>
        <w:t>er source</w:t>
      </w:r>
      <w:r w:rsidRPr="0085510B">
        <w:rPr>
          <w:rFonts w:cstheme="minorHAnsi"/>
          <w:lang w:val="en-US"/>
        </w:rPr>
        <w:t xml:space="preserve"> – GSTFT research staff can scan paper source documents to their GSTFT email network and share screens with CRAs/third parties via Microsoft teams. These PDFs must not be uploaded to any external study portal and may not be sent via email. Again all CRAs/t</w:t>
      </w:r>
      <w:r w:rsidRPr="00801A8E">
        <w:rPr>
          <w:rFonts w:cstheme="minorHAnsi"/>
          <w:lang w:val="en-US"/>
        </w:rPr>
        <w:t xml:space="preserve">hird parties must sign up to </w:t>
      </w:r>
      <w:r w:rsidR="00FB7C06" w:rsidRPr="00FB7C06">
        <w:rPr>
          <w:rFonts w:cstheme="minorHAnsi"/>
          <w:lang w:val="en-US"/>
        </w:rPr>
        <w:t>the code of connection</w:t>
      </w:r>
      <w:r w:rsidRPr="00F83C58">
        <w:rPr>
          <w:rFonts w:cstheme="minorHAnsi"/>
          <w:lang w:val="en-US"/>
        </w:rPr>
        <w:t xml:space="preserve"> via the research team.</w:t>
      </w:r>
    </w:p>
    <w:p w14:paraId="70EAEE3E" w14:textId="063A305B" w:rsidR="00B019D2" w:rsidRPr="00FB7C06" w:rsidRDefault="00B155C5" w:rsidP="00FB7C06">
      <w:pPr>
        <w:autoSpaceDE w:val="0"/>
        <w:autoSpaceDN w:val="0"/>
        <w:adjustRightInd w:val="0"/>
        <w:spacing w:after="0" w:line="240" w:lineRule="auto"/>
        <w:ind w:left="720"/>
        <w:jc w:val="both"/>
        <w:rPr>
          <w:rFonts w:cstheme="minorHAnsi"/>
        </w:rPr>
      </w:pPr>
      <w:r w:rsidRPr="00941FA0">
        <w:rPr>
          <w:rFonts w:cstheme="minorHAnsi"/>
        </w:rPr>
        <w:t>Please note Skype and Zoom are not secure platforms and cannot be used for screen sharing.</w:t>
      </w:r>
      <w:r>
        <w:rPr>
          <w:rFonts w:cstheme="minorHAnsi"/>
        </w:rPr>
        <w:t xml:space="preserve"> </w:t>
      </w:r>
      <w:r w:rsidRPr="00941FA0">
        <w:rPr>
          <w:rFonts w:cstheme="minorHAnsi"/>
          <w:color w:val="000000" w:themeColor="text1"/>
        </w:rPr>
        <w:t xml:space="preserve">Any platforms other than </w:t>
      </w:r>
      <w:r>
        <w:rPr>
          <w:rFonts w:cstheme="minorHAnsi"/>
          <w:color w:val="000000" w:themeColor="text1"/>
        </w:rPr>
        <w:t>Microsoft</w:t>
      </w:r>
      <w:r w:rsidRPr="00941FA0">
        <w:rPr>
          <w:rFonts w:cstheme="minorHAnsi"/>
          <w:color w:val="000000" w:themeColor="text1"/>
        </w:rPr>
        <w:t xml:space="preserve"> Teams will require approval from IT governance in advance. </w:t>
      </w:r>
      <w:r w:rsidR="00B019D2" w:rsidRPr="00B155C5">
        <w:rPr>
          <w:rFonts w:cstheme="minorHAnsi"/>
          <w:color w:val="000000" w:themeColor="text1"/>
        </w:rPr>
        <w:t xml:space="preserve">Please reach out to the following contacts with details of the platform to be used for </w:t>
      </w:r>
      <w:r w:rsidR="00A43F2E" w:rsidRPr="00FB7C06">
        <w:rPr>
          <w:rFonts w:cstheme="minorHAnsi"/>
          <w:color w:val="000000" w:themeColor="text1"/>
        </w:rPr>
        <w:t>review</w:t>
      </w:r>
      <w:r w:rsidR="00B019D2" w:rsidRPr="00B155C5">
        <w:rPr>
          <w:rFonts w:cstheme="minorHAnsi"/>
          <w:color w:val="000000" w:themeColor="text1"/>
        </w:rPr>
        <w:t>:</w:t>
      </w:r>
    </w:p>
    <w:p w14:paraId="04A9F0B3" w14:textId="77777777" w:rsidR="00B019D2" w:rsidRPr="00FB7C06" w:rsidRDefault="00B019D2" w:rsidP="00FB7C06">
      <w:pPr>
        <w:pStyle w:val="ListParagraph"/>
        <w:numPr>
          <w:ilvl w:val="1"/>
          <w:numId w:val="1"/>
        </w:numPr>
        <w:autoSpaceDE w:val="0"/>
        <w:autoSpaceDN w:val="0"/>
        <w:adjustRightInd w:val="0"/>
        <w:spacing w:after="0" w:line="240" w:lineRule="auto"/>
        <w:jc w:val="both"/>
        <w:rPr>
          <w:rFonts w:cstheme="minorHAnsi"/>
          <w:color w:val="000000"/>
        </w:rPr>
      </w:pPr>
      <w:r w:rsidRPr="00FB7C06">
        <w:rPr>
          <w:rFonts w:cstheme="minorHAnsi"/>
          <w:color w:val="000000"/>
        </w:rPr>
        <w:t xml:space="preserve">Non-commercial trials: </w:t>
      </w:r>
      <w:hyperlink r:id="rId7" w:history="1">
        <w:r w:rsidRPr="00FB7C06">
          <w:rPr>
            <w:rStyle w:val="Hyperlink"/>
            <w:rFonts w:cstheme="minorHAnsi"/>
          </w:rPr>
          <w:t>r&amp;d@gstt.nhs.uk.</w:t>
        </w:r>
      </w:hyperlink>
      <w:r w:rsidRPr="00FB7C06">
        <w:rPr>
          <w:rFonts w:cstheme="minorHAnsi"/>
          <w:color w:val="000000"/>
        </w:rPr>
        <w:t xml:space="preserve"> </w:t>
      </w:r>
    </w:p>
    <w:p w14:paraId="0683B2B0" w14:textId="4447B08A" w:rsidR="00B019D2" w:rsidRPr="00FB7C06" w:rsidRDefault="00B019D2" w:rsidP="00FB7C06">
      <w:pPr>
        <w:pStyle w:val="ListParagraph"/>
        <w:numPr>
          <w:ilvl w:val="1"/>
          <w:numId w:val="1"/>
        </w:numPr>
        <w:autoSpaceDE w:val="0"/>
        <w:autoSpaceDN w:val="0"/>
        <w:adjustRightInd w:val="0"/>
        <w:spacing w:after="0" w:line="240" w:lineRule="auto"/>
        <w:jc w:val="both"/>
        <w:rPr>
          <w:rFonts w:cstheme="minorHAnsi"/>
          <w:color w:val="000000"/>
        </w:rPr>
      </w:pPr>
      <w:r w:rsidRPr="00FB7C06">
        <w:rPr>
          <w:rFonts w:cstheme="minorHAnsi"/>
          <w:color w:val="000000"/>
        </w:rPr>
        <w:t xml:space="preserve">Commercial trials: </w:t>
      </w:r>
      <w:r w:rsidRPr="00FB7C06">
        <w:rPr>
          <w:rFonts w:cstheme="minorHAnsi"/>
          <w:color w:val="0563C2"/>
          <w:u w:val="single"/>
        </w:rPr>
        <w:t>KHPCTOamendments@kcl.ac.uk</w:t>
      </w:r>
    </w:p>
    <w:p w14:paraId="7B76DE20" w14:textId="77777777" w:rsidR="0062053B" w:rsidRPr="00FB7C06" w:rsidRDefault="0062053B" w:rsidP="00FB7C06">
      <w:pPr>
        <w:pStyle w:val="ListParagraph"/>
        <w:autoSpaceDE w:val="0"/>
        <w:autoSpaceDN w:val="0"/>
        <w:adjustRightInd w:val="0"/>
        <w:spacing w:after="0" w:line="240" w:lineRule="auto"/>
        <w:ind w:left="1440"/>
        <w:jc w:val="both"/>
        <w:rPr>
          <w:rFonts w:cstheme="minorHAnsi"/>
          <w:color w:val="000000"/>
        </w:rPr>
      </w:pPr>
    </w:p>
    <w:p w14:paraId="17B55478" w14:textId="482D6677" w:rsidR="008E4CE7" w:rsidRPr="00FB7C06" w:rsidRDefault="008E4CE7" w:rsidP="00125473">
      <w:pPr>
        <w:autoSpaceDE w:val="0"/>
        <w:autoSpaceDN w:val="0"/>
        <w:adjustRightInd w:val="0"/>
        <w:spacing w:after="0" w:line="240" w:lineRule="auto"/>
        <w:jc w:val="both"/>
        <w:rPr>
          <w:rFonts w:cstheme="minorHAnsi"/>
          <w:b/>
          <w:bCs/>
          <w:color w:val="000000"/>
          <w:u w:val="single"/>
        </w:rPr>
      </w:pPr>
      <w:r w:rsidRPr="00FB7C06">
        <w:rPr>
          <w:rFonts w:cstheme="minorHAnsi"/>
          <w:b/>
          <w:bCs/>
          <w:color w:val="000000"/>
          <w:u w:val="single"/>
        </w:rPr>
        <w:t>Amendments</w:t>
      </w:r>
    </w:p>
    <w:p w14:paraId="2FA841AA" w14:textId="0E6281F0" w:rsidR="00DC6F84" w:rsidRPr="00FB7C06" w:rsidRDefault="00125473" w:rsidP="00FB7C06">
      <w:pPr>
        <w:autoSpaceDE w:val="0"/>
        <w:autoSpaceDN w:val="0"/>
        <w:adjustRightInd w:val="0"/>
        <w:spacing w:after="0" w:line="240" w:lineRule="auto"/>
        <w:jc w:val="both"/>
        <w:rPr>
          <w:rFonts w:cstheme="minorHAnsi"/>
          <w:color w:val="000000"/>
        </w:rPr>
      </w:pPr>
      <w:r>
        <w:rPr>
          <w:rFonts w:cstheme="minorHAnsi"/>
          <w:color w:val="000000"/>
        </w:rPr>
        <w:t>Please continue to send all a</w:t>
      </w:r>
      <w:r w:rsidR="00DC6F84" w:rsidRPr="00FB7C06">
        <w:rPr>
          <w:rFonts w:cstheme="minorHAnsi"/>
          <w:color w:val="000000"/>
        </w:rPr>
        <w:t>mendments / Urgent Safety Measures to the following emails accounts:</w:t>
      </w:r>
    </w:p>
    <w:p w14:paraId="64EBD4DF" w14:textId="028A7068" w:rsidR="00DC6F84" w:rsidRPr="00FB7C06" w:rsidRDefault="00DC6F84" w:rsidP="00FB7C06">
      <w:pPr>
        <w:pStyle w:val="ListParagraph"/>
        <w:numPr>
          <w:ilvl w:val="1"/>
          <w:numId w:val="1"/>
        </w:numPr>
        <w:autoSpaceDE w:val="0"/>
        <w:autoSpaceDN w:val="0"/>
        <w:adjustRightInd w:val="0"/>
        <w:spacing w:after="0" w:line="240" w:lineRule="auto"/>
        <w:jc w:val="both"/>
        <w:rPr>
          <w:rFonts w:cstheme="minorHAnsi"/>
          <w:color w:val="000000"/>
        </w:rPr>
      </w:pPr>
      <w:r w:rsidRPr="00FB7C06">
        <w:rPr>
          <w:rFonts w:cstheme="minorHAnsi"/>
          <w:color w:val="000000"/>
        </w:rPr>
        <w:t xml:space="preserve">Non-commercial trials: </w:t>
      </w:r>
      <w:hyperlink r:id="rId8" w:history="1">
        <w:r w:rsidR="00476573" w:rsidRPr="00FB7C06">
          <w:rPr>
            <w:rStyle w:val="Hyperlink"/>
            <w:rFonts w:cstheme="minorHAnsi"/>
          </w:rPr>
          <w:t>r&amp;d@gstt.nhs.uk.</w:t>
        </w:r>
      </w:hyperlink>
      <w:r w:rsidR="00476573" w:rsidRPr="00FB7C06">
        <w:rPr>
          <w:rFonts w:cstheme="minorHAnsi"/>
          <w:color w:val="000000"/>
        </w:rPr>
        <w:t xml:space="preserve"> </w:t>
      </w:r>
    </w:p>
    <w:p w14:paraId="3DC3B67D" w14:textId="741F8B5F" w:rsidR="00DC6F84" w:rsidRPr="00FB7C06" w:rsidRDefault="00DC6F84" w:rsidP="00FB7C06">
      <w:pPr>
        <w:pStyle w:val="ListParagraph"/>
        <w:numPr>
          <w:ilvl w:val="1"/>
          <w:numId w:val="1"/>
        </w:numPr>
        <w:autoSpaceDE w:val="0"/>
        <w:autoSpaceDN w:val="0"/>
        <w:adjustRightInd w:val="0"/>
        <w:spacing w:after="0" w:line="240" w:lineRule="auto"/>
        <w:jc w:val="both"/>
        <w:rPr>
          <w:rFonts w:cstheme="minorHAnsi"/>
          <w:color w:val="000000"/>
        </w:rPr>
      </w:pPr>
      <w:r w:rsidRPr="00FB7C06">
        <w:rPr>
          <w:rFonts w:cstheme="minorHAnsi"/>
          <w:color w:val="000000"/>
        </w:rPr>
        <w:t xml:space="preserve">Commercial trials: </w:t>
      </w:r>
      <w:r w:rsidRPr="00FB7C06">
        <w:rPr>
          <w:rFonts w:cstheme="minorHAnsi"/>
          <w:color w:val="0563C2"/>
          <w:u w:val="single"/>
        </w:rPr>
        <w:t>KHPCTOamendments@kcl.ac.uk</w:t>
      </w:r>
    </w:p>
    <w:p w14:paraId="64BCEA19" w14:textId="77777777" w:rsidR="00DC6F84" w:rsidRPr="00FB7C06" w:rsidRDefault="00DC6F84" w:rsidP="00FB7C06">
      <w:pPr>
        <w:autoSpaceDE w:val="0"/>
        <w:autoSpaceDN w:val="0"/>
        <w:adjustRightInd w:val="0"/>
        <w:spacing w:after="0" w:line="240" w:lineRule="auto"/>
        <w:jc w:val="both"/>
        <w:rPr>
          <w:rFonts w:cstheme="minorHAnsi"/>
          <w:color w:val="000000"/>
        </w:rPr>
      </w:pPr>
    </w:p>
    <w:p w14:paraId="7873D21E" w14:textId="7956924F" w:rsidR="00B90BE4" w:rsidRPr="00FB7C06" w:rsidRDefault="00B90BE4" w:rsidP="00FB7C06">
      <w:pPr>
        <w:spacing w:after="0"/>
        <w:jc w:val="both"/>
        <w:rPr>
          <w:rFonts w:cstheme="minorHAnsi"/>
        </w:rPr>
      </w:pPr>
    </w:p>
    <w:p w14:paraId="0937D6DD" w14:textId="77777777" w:rsidR="0062053B" w:rsidRPr="00A43F2E" w:rsidRDefault="0062053B" w:rsidP="00FB7C06">
      <w:pPr>
        <w:spacing w:after="0"/>
        <w:jc w:val="both"/>
        <w:rPr>
          <w:rFonts w:cstheme="minorHAnsi"/>
        </w:rPr>
      </w:pPr>
    </w:p>
    <w:sectPr w:rsidR="0062053B" w:rsidRPr="00A43F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8DB"/>
    <w:multiLevelType w:val="hybridMultilevel"/>
    <w:tmpl w:val="B02C3190"/>
    <w:lvl w:ilvl="0" w:tplc="5310239E">
      <w:numFmt w:val="bullet"/>
      <w:lvlText w:val="-"/>
      <w:lvlJc w:val="left"/>
      <w:pPr>
        <w:ind w:left="720" w:hanging="360"/>
      </w:pPr>
      <w:rPr>
        <w:rFonts w:ascii="CIDFont+F1" w:eastAsiaTheme="minorHAnsi" w:hAnsi="CIDFont+F1" w:cs="CIDFont+F1"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5F555D"/>
    <w:multiLevelType w:val="hybridMultilevel"/>
    <w:tmpl w:val="12B0515C"/>
    <w:lvl w:ilvl="0" w:tplc="5310239E">
      <w:numFmt w:val="bullet"/>
      <w:lvlText w:val="-"/>
      <w:lvlJc w:val="left"/>
      <w:pPr>
        <w:ind w:left="720" w:hanging="360"/>
      </w:pPr>
      <w:rPr>
        <w:rFonts w:ascii="CIDFont+F1" w:eastAsiaTheme="minorHAnsi" w:hAnsi="CIDFont+F1" w:cs="CIDFont+F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305732"/>
    <w:multiLevelType w:val="hybridMultilevel"/>
    <w:tmpl w:val="E9E8E83C"/>
    <w:lvl w:ilvl="0" w:tplc="44F27D7E">
      <w:start w:val="1"/>
      <w:numFmt w:val="decimal"/>
      <w:lvlText w:val="%1."/>
      <w:lvlJc w:val="left"/>
      <w:pPr>
        <w:ind w:left="1441" w:hanging="360"/>
      </w:pPr>
      <w:rPr>
        <w:rFonts w:hint="default"/>
      </w:rPr>
    </w:lvl>
    <w:lvl w:ilvl="1" w:tplc="08090019" w:tentative="1">
      <w:start w:val="1"/>
      <w:numFmt w:val="lowerLetter"/>
      <w:lvlText w:val="%2."/>
      <w:lvlJc w:val="left"/>
      <w:pPr>
        <w:ind w:left="2161" w:hanging="360"/>
      </w:pPr>
    </w:lvl>
    <w:lvl w:ilvl="2" w:tplc="0809001B" w:tentative="1">
      <w:start w:val="1"/>
      <w:numFmt w:val="lowerRoman"/>
      <w:lvlText w:val="%3."/>
      <w:lvlJc w:val="right"/>
      <w:pPr>
        <w:ind w:left="2881" w:hanging="180"/>
      </w:pPr>
    </w:lvl>
    <w:lvl w:ilvl="3" w:tplc="0809000F" w:tentative="1">
      <w:start w:val="1"/>
      <w:numFmt w:val="decimal"/>
      <w:lvlText w:val="%4."/>
      <w:lvlJc w:val="left"/>
      <w:pPr>
        <w:ind w:left="3601" w:hanging="360"/>
      </w:pPr>
    </w:lvl>
    <w:lvl w:ilvl="4" w:tplc="08090019" w:tentative="1">
      <w:start w:val="1"/>
      <w:numFmt w:val="lowerLetter"/>
      <w:lvlText w:val="%5."/>
      <w:lvlJc w:val="left"/>
      <w:pPr>
        <w:ind w:left="4321" w:hanging="360"/>
      </w:pPr>
    </w:lvl>
    <w:lvl w:ilvl="5" w:tplc="0809001B" w:tentative="1">
      <w:start w:val="1"/>
      <w:numFmt w:val="lowerRoman"/>
      <w:lvlText w:val="%6."/>
      <w:lvlJc w:val="right"/>
      <w:pPr>
        <w:ind w:left="5041" w:hanging="180"/>
      </w:pPr>
    </w:lvl>
    <w:lvl w:ilvl="6" w:tplc="0809000F" w:tentative="1">
      <w:start w:val="1"/>
      <w:numFmt w:val="decimal"/>
      <w:lvlText w:val="%7."/>
      <w:lvlJc w:val="left"/>
      <w:pPr>
        <w:ind w:left="5761" w:hanging="360"/>
      </w:pPr>
    </w:lvl>
    <w:lvl w:ilvl="7" w:tplc="08090019" w:tentative="1">
      <w:start w:val="1"/>
      <w:numFmt w:val="lowerLetter"/>
      <w:lvlText w:val="%8."/>
      <w:lvlJc w:val="left"/>
      <w:pPr>
        <w:ind w:left="6481" w:hanging="360"/>
      </w:pPr>
    </w:lvl>
    <w:lvl w:ilvl="8" w:tplc="0809001B" w:tentative="1">
      <w:start w:val="1"/>
      <w:numFmt w:val="lowerRoman"/>
      <w:lvlText w:val="%9."/>
      <w:lvlJc w:val="right"/>
      <w:pPr>
        <w:ind w:left="720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6F"/>
    <w:rsid w:val="00125473"/>
    <w:rsid w:val="00150CA4"/>
    <w:rsid w:val="00232C7F"/>
    <w:rsid w:val="003C2E4C"/>
    <w:rsid w:val="00414613"/>
    <w:rsid w:val="00476573"/>
    <w:rsid w:val="004E0D6F"/>
    <w:rsid w:val="004F0F69"/>
    <w:rsid w:val="0051008C"/>
    <w:rsid w:val="00532A0B"/>
    <w:rsid w:val="005B3BF9"/>
    <w:rsid w:val="00617D0D"/>
    <w:rsid w:val="0062053B"/>
    <w:rsid w:val="007C1F0A"/>
    <w:rsid w:val="00801A8E"/>
    <w:rsid w:val="0085510B"/>
    <w:rsid w:val="008E4CE7"/>
    <w:rsid w:val="009218BF"/>
    <w:rsid w:val="00935795"/>
    <w:rsid w:val="009F0221"/>
    <w:rsid w:val="00A43F2E"/>
    <w:rsid w:val="00B019D2"/>
    <w:rsid w:val="00B155C5"/>
    <w:rsid w:val="00B90BE4"/>
    <w:rsid w:val="00C13694"/>
    <w:rsid w:val="00C8633C"/>
    <w:rsid w:val="00CC4F5E"/>
    <w:rsid w:val="00D5776E"/>
    <w:rsid w:val="00DC6F84"/>
    <w:rsid w:val="00DF74BB"/>
    <w:rsid w:val="00E312A9"/>
    <w:rsid w:val="00F83C58"/>
    <w:rsid w:val="00FB7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C4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D6F"/>
    <w:pPr>
      <w:ind w:left="720"/>
      <w:contextualSpacing/>
    </w:pPr>
  </w:style>
  <w:style w:type="character" w:styleId="Hyperlink">
    <w:name w:val="Hyperlink"/>
    <w:basedOn w:val="DefaultParagraphFont"/>
    <w:uiPriority w:val="99"/>
    <w:unhideWhenUsed/>
    <w:rsid w:val="00DC6F84"/>
    <w:rPr>
      <w:color w:val="0563C1" w:themeColor="hyperlink"/>
      <w:u w:val="single"/>
    </w:rPr>
  </w:style>
  <w:style w:type="character" w:customStyle="1" w:styleId="UnresolvedMention1">
    <w:name w:val="Unresolved Mention1"/>
    <w:basedOn w:val="DefaultParagraphFont"/>
    <w:uiPriority w:val="99"/>
    <w:semiHidden/>
    <w:unhideWhenUsed/>
    <w:rsid w:val="00DC6F84"/>
    <w:rPr>
      <w:color w:val="605E5C"/>
      <w:shd w:val="clear" w:color="auto" w:fill="E1DFDD"/>
    </w:rPr>
  </w:style>
  <w:style w:type="character" w:styleId="CommentReference">
    <w:name w:val="annotation reference"/>
    <w:basedOn w:val="DefaultParagraphFont"/>
    <w:uiPriority w:val="99"/>
    <w:semiHidden/>
    <w:unhideWhenUsed/>
    <w:rsid w:val="007C1F0A"/>
    <w:rPr>
      <w:sz w:val="16"/>
      <w:szCs w:val="16"/>
    </w:rPr>
  </w:style>
  <w:style w:type="paragraph" w:styleId="CommentText">
    <w:name w:val="annotation text"/>
    <w:basedOn w:val="Normal"/>
    <w:link w:val="CommentTextChar"/>
    <w:uiPriority w:val="99"/>
    <w:semiHidden/>
    <w:unhideWhenUsed/>
    <w:rsid w:val="007C1F0A"/>
    <w:pPr>
      <w:spacing w:line="240" w:lineRule="auto"/>
    </w:pPr>
    <w:rPr>
      <w:sz w:val="20"/>
      <w:szCs w:val="20"/>
    </w:rPr>
  </w:style>
  <w:style w:type="character" w:customStyle="1" w:styleId="CommentTextChar">
    <w:name w:val="Comment Text Char"/>
    <w:basedOn w:val="DefaultParagraphFont"/>
    <w:link w:val="CommentText"/>
    <w:uiPriority w:val="99"/>
    <w:semiHidden/>
    <w:rsid w:val="007C1F0A"/>
    <w:rPr>
      <w:sz w:val="20"/>
      <w:szCs w:val="20"/>
    </w:rPr>
  </w:style>
  <w:style w:type="paragraph" w:styleId="CommentSubject">
    <w:name w:val="annotation subject"/>
    <w:basedOn w:val="CommentText"/>
    <w:next w:val="CommentText"/>
    <w:link w:val="CommentSubjectChar"/>
    <w:uiPriority w:val="99"/>
    <w:semiHidden/>
    <w:unhideWhenUsed/>
    <w:rsid w:val="007C1F0A"/>
    <w:rPr>
      <w:b/>
      <w:bCs/>
    </w:rPr>
  </w:style>
  <w:style w:type="character" w:customStyle="1" w:styleId="CommentSubjectChar">
    <w:name w:val="Comment Subject Char"/>
    <w:basedOn w:val="CommentTextChar"/>
    <w:link w:val="CommentSubject"/>
    <w:uiPriority w:val="99"/>
    <w:semiHidden/>
    <w:rsid w:val="007C1F0A"/>
    <w:rPr>
      <w:b/>
      <w:bCs/>
      <w:sz w:val="20"/>
      <w:szCs w:val="20"/>
    </w:rPr>
  </w:style>
  <w:style w:type="paragraph" w:styleId="BalloonText">
    <w:name w:val="Balloon Text"/>
    <w:basedOn w:val="Normal"/>
    <w:link w:val="BalloonTextChar"/>
    <w:uiPriority w:val="99"/>
    <w:semiHidden/>
    <w:unhideWhenUsed/>
    <w:rsid w:val="007C1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F0A"/>
    <w:rPr>
      <w:rFonts w:ascii="Segoe UI" w:hAnsi="Segoe UI" w:cs="Segoe UI"/>
      <w:sz w:val="18"/>
      <w:szCs w:val="18"/>
    </w:rPr>
  </w:style>
  <w:style w:type="paragraph" w:styleId="NormalWeb">
    <w:name w:val="Normal (Web)"/>
    <w:basedOn w:val="Normal"/>
    <w:uiPriority w:val="99"/>
    <w:semiHidden/>
    <w:unhideWhenUsed/>
    <w:rsid w:val="005100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D6F"/>
    <w:pPr>
      <w:ind w:left="720"/>
      <w:contextualSpacing/>
    </w:pPr>
  </w:style>
  <w:style w:type="character" w:styleId="Hyperlink">
    <w:name w:val="Hyperlink"/>
    <w:basedOn w:val="DefaultParagraphFont"/>
    <w:uiPriority w:val="99"/>
    <w:unhideWhenUsed/>
    <w:rsid w:val="00DC6F84"/>
    <w:rPr>
      <w:color w:val="0563C1" w:themeColor="hyperlink"/>
      <w:u w:val="single"/>
    </w:rPr>
  </w:style>
  <w:style w:type="character" w:customStyle="1" w:styleId="UnresolvedMention1">
    <w:name w:val="Unresolved Mention1"/>
    <w:basedOn w:val="DefaultParagraphFont"/>
    <w:uiPriority w:val="99"/>
    <w:semiHidden/>
    <w:unhideWhenUsed/>
    <w:rsid w:val="00DC6F84"/>
    <w:rPr>
      <w:color w:val="605E5C"/>
      <w:shd w:val="clear" w:color="auto" w:fill="E1DFDD"/>
    </w:rPr>
  </w:style>
  <w:style w:type="character" w:styleId="CommentReference">
    <w:name w:val="annotation reference"/>
    <w:basedOn w:val="DefaultParagraphFont"/>
    <w:uiPriority w:val="99"/>
    <w:semiHidden/>
    <w:unhideWhenUsed/>
    <w:rsid w:val="007C1F0A"/>
    <w:rPr>
      <w:sz w:val="16"/>
      <w:szCs w:val="16"/>
    </w:rPr>
  </w:style>
  <w:style w:type="paragraph" w:styleId="CommentText">
    <w:name w:val="annotation text"/>
    <w:basedOn w:val="Normal"/>
    <w:link w:val="CommentTextChar"/>
    <w:uiPriority w:val="99"/>
    <w:semiHidden/>
    <w:unhideWhenUsed/>
    <w:rsid w:val="007C1F0A"/>
    <w:pPr>
      <w:spacing w:line="240" w:lineRule="auto"/>
    </w:pPr>
    <w:rPr>
      <w:sz w:val="20"/>
      <w:szCs w:val="20"/>
    </w:rPr>
  </w:style>
  <w:style w:type="character" w:customStyle="1" w:styleId="CommentTextChar">
    <w:name w:val="Comment Text Char"/>
    <w:basedOn w:val="DefaultParagraphFont"/>
    <w:link w:val="CommentText"/>
    <w:uiPriority w:val="99"/>
    <w:semiHidden/>
    <w:rsid w:val="007C1F0A"/>
    <w:rPr>
      <w:sz w:val="20"/>
      <w:szCs w:val="20"/>
    </w:rPr>
  </w:style>
  <w:style w:type="paragraph" w:styleId="CommentSubject">
    <w:name w:val="annotation subject"/>
    <w:basedOn w:val="CommentText"/>
    <w:next w:val="CommentText"/>
    <w:link w:val="CommentSubjectChar"/>
    <w:uiPriority w:val="99"/>
    <w:semiHidden/>
    <w:unhideWhenUsed/>
    <w:rsid w:val="007C1F0A"/>
    <w:rPr>
      <w:b/>
      <w:bCs/>
    </w:rPr>
  </w:style>
  <w:style w:type="character" w:customStyle="1" w:styleId="CommentSubjectChar">
    <w:name w:val="Comment Subject Char"/>
    <w:basedOn w:val="CommentTextChar"/>
    <w:link w:val="CommentSubject"/>
    <w:uiPriority w:val="99"/>
    <w:semiHidden/>
    <w:rsid w:val="007C1F0A"/>
    <w:rPr>
      <w:b/>
      <w:bCs/>
      <w:sz w:val="20"/>
      <w:szCs w:val="20"/>
    </w:rPr>
  </w:style>
  <w:style w:type="paragraph" w:styleId="BalloonText">
    <w:name w:val="Balloon Text"/>
    <w:basedOn w:val="Normal"/>
    <w:link w:val="BalloonTextChar"/>
    <w:uiPriority w:val="99"/>
    <w:semiHidden/>
    <w:unhideWhenUsed/>
    <w:rsid w:val="007C1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F0A"/>
    <w:rPr>
      <w:rFonts w:ascii="Segoe UI" w:hAnsi="Segoe UI" w:cs="Segoe UI"/>
      <w:sz w:val="18"/>
      <w:szCs w:val="18"/>
    </w:rPr>
  </w:style>
  <w:style w:type="paragraph" w:styleId="NormalWeb">
    <w:name w:val="Normal (Web)"/>
    <w:basedOn w:val="Normal"/>
    <w:uiPriority w:val="99"/>
    <w:semiHidden/>
    <w:unhideWhenUsed/>
    <w:rsid w:val="005100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5994">
      <w:bodyDiv w:val="1"/>
      <w:marLeft w:val="0"/>
      <w:marRight w:val="0"/>
      <w:marTop w:val="0"/>
      <w:marBottom w:val="0"/>
      <w:divBdr>
        <w:top w:val="none" w:sz="0" w:space="0" w:color="auto"/>
        <w:left w:val="none" w:sz="0" w:space="0" w:color="auto"/>
        <w:bottom w:val="none" w:sz="0" w:space="0" w:color="auto"/>
        <w:right w:val="none" w:sz="0" w:space="0" w:color="auto"/>
      </w:divBdr>
    </w:div>
    <w:div w:id="21429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hra.nhs.uk/covid-19-research/covid-19-guidance-sponsors-sites-and-researchers/" TargetMode="External"/><Relationship Id="rId7" Type="http://schemas.openxmlformats.org/officeDocument/2006/relationships/hyperlink" Target="mailto:kch-tr.research@nhs.net" TargetMode="External"/><Relationship Id="rId8" Type="http://schemas.openxmlformats.org/officeDocument/2006/relationships/hyperlink" Target="mailto:kch-tr.research@nhs.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KCL</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Hough, Kirsty</dc:creator>
  <cp:keywords/>
  <dc:description/>
  <cp:lastModifiedBy>Kate Greenwood</cp:lastModifiedBy>
  <cp:revision>2</cp:revision>
  <dcterms:created xsi:type="dcterms:W3CDTF">2020-07-01T07:16:00Z</dcterms:created>
  <dcterms:modified xsi:type="dcterms:W3CDTF">2020-07-01T07:16:00Z</dcterms:modified>
</cp:coreProperties>
</file>