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2A4ED" w14:textId="41B79F24" w:rsidR="00594010" w:rsidRDefault="00594010" w:rsidP="00EF0EC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81818"/>
          <w:sz w:val="28"/>
          <w:szCs w:val="28"/>
        </w:rPr>
      </w:pPr>
    </w:p>
    <w:p w14:paraId="2E1BA214" w14:textId="77777777" w:rsidR="00594010" w:rsidRDefault="00594010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noProof/>
          <w:color w:val="181818"/>
          <w:sz w:val="28"/>
          <w:szCs w:val="28"/>
        </w:rPr>
      </w:pPr>
    </w:p>
    <w:p w14:paraId="75DB880C" w14:textId="3C9A531C" w:rsidR="00FA6071" w:rsidRDefault="00FA6071" w:rsidP="00EF0EC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noProof/>
          <w:color w:val="181818"/>
          <w:sz w:val="28"/>
          <w:szCs w:val="28"/>
        </w:rPr>
      </w:pPr>
      <w:r w:rsidRPr="005562AE">
        <w:rPr>
          <w:rFonts w:ascii="Helvetica" w:hAnsi="Helvetica" w:cs="Helvetica"/>
          <w:b/>
          <w:color w:val="181818"/>
          <w:sz w:val="28"/>
          <w:szCs w:val="28"/>
        </w:rPr>
        <w:t>Annual NHS R&amp;D Forum Conference</w:t>
      </w:r>
    </w:p>
    <w:p w14:paraId="6BEFC92D" w14:textId="77777777" w:rsidR="00FA6071" w:rsidRDefault="00FA6071" w:rsidP="00EF0EC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81818"/>
          <w:sz w:val="28"/>
          <w:szCs w:val="28"/>
        </w:rPr>
      </w:pPr>
    </w:p>
    <w:p w14:paraId="1444581C" w14:textId="216932BE" w:rsidR="00EF0ECA" w:rsidRDefault="004D1B45" w:rsidP="00EF0EC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81818"/>
          <w:sz w:val="28"/>
          <w:szCs w:val="28"/>
        </w:rPr>
      </w:pPr>
      <w:r w:rsidRPr="005562AE">
        <w:rPr>
          <w:rFonts w:ascii="Helvetica" w:hAnsi="Helvetica" w:cs="Helvetica"/>
          <w:b/>
          <w:color w:val="181818"/>
          <w:sz w:val="28"/>
          <w:szCs w:val="28"/>
        </w:rPr>
        <w:t xml:space="preserve">Top </w:t>
      </w:r>
      <w:r w:rsidR="005562AE" w:rsidRPr="005562AE">
        <w:rPr>
          <w:rFonts w:ascii="Helvetica" w:hAnsi="Helvetica" w:cs="Helvetica"/>
          <w:b/>
          <w:color w:val="181818"/>
          <w:sz w:val="28"/>
          <w:szCs w:val="28"/>
        </w:rPr>
        <w:t xml:space="preserve">10 </w:t>
      </w:r>
      <w:r w:rsidR="00FA6071">
        <w:rPr>
          <w:rFonts w:ascii="Helvetica" w:hAnsi="Helvetica" w:cs="Helvetica"/>
          <w:b/>
          <w:color w:val="181818"/>
          <w:sz w:val="28"/>
          <w:szCs w:val="28"/>
        </w:rPr>
        <w:t>Reasons to attend</w:t>
      </w:r>
    </w:p>
    <w:p w14:paraId="5BCC579F" w14:textId="77777777" w:rsidR="00EF0ECA" w:rsidRDefault="00EF0ECA" w:rsidP="00EF0EC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81818"/>
          <w:sz w:val="28"/>
          <w:szCs w:val="28"/>
        </w:rPr>
      </w:pPr>
    </w:p>
    <w:p w14:paraId="70276D26" w14:textId="028CD26C" w:rsidR="004D1B45" w:rsidRPr="005562AE" w:rsidRDefault="00EF0ECA" w:rsidP="00EF0EC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81818"/>
          <w:sz w:val="28"/>
          <w:szCs w:val="28"/>
        </w:rPr>
      </w:pPr>
      <w:r>
        <w:rPr>
          <w:rFonts w:ascii="Helvetica" w:hAnsi="Helvetica" w:cs="Helvetica"/>
          <w:b/>
          <w:noProof/>
          <w:color w:val="181818"/>
          <w:sz w:val="28"/>
          <w:szCs w:val="28"/>
        </w:rPr>
        <w:drawing>
          <wp:inline distT="0" distB="0" distL="0" distR="0" wp14:anchorId="0661F6EA" wp14:editId="774A2135">
            <wp:extent cx="31750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5b64e40-e69b-4d16-b4b7-e27db267b8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4ED4" w14:textId="77777777" w:rsidR="004D1B45" w:rsidRPr="005562AE" w:rsidRDefault="004D1B45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68A5E18E" w14:textId="77777777" w:rsidR="00F23DAF" w:rsidRPr="005562AE" w:rsidRDefault="00F23DAF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03E63D9B" w14:textId="6DE3EF14" w:rsidR="008E0E4E" w:rsidRPr="005562AE" w:rsidRDefault="008E0E4E" w:rsidP="0055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5562AE">
        <w:rPr>
          <w:rFonts w:ascii="Helvetica" w:hAnsi="Helvetica" w:cs="Helvetica"/>
          <w:sz w:val="28"/>
          <w:szCs w:val="28"/>
        </w:rPr>
        <w:t>To build relationships, create opportunities and make new connections with over 500 research management professionals, research support</w:t>
      </w:r>
      <w:r w:rsidR="004D5DBF" w:rsidRPr="005562AE">
        <w:rPr>
          <w:rFonts w:ascii="Helvetica" w:hAnsi="Helvetica" w:cs="Helvetica"/>
          <w:sz w:val="28"/>
          <w:szCs w:val="28"/>
        </w:rPr>
        <w:t xml:space="preserve"> and delivery</w:t>
      </w:r>
      <w:r w:rsidRPr="005562AE">
        <w:rPr>
          <w:rFonts w:ascii="Helvetica" w:hAnsi="Helvetica" w:cs="Helvetica"/>
          <w:sz w:val="28"/>
          <w:szCs w:val="28"/>
        </w:rPr>
        <w:t xml:space="preserve"> staff</w:t>
      </w:r>
      <w:r w:rsidR="004D5DBF" w:rsidRPr="005562AE">
        <w:rPr>
          <w:rFonts w:ascii="Helvetica" w:hAnsi="Helvetica" w:cs="Helvetica"/>
          <w:sz w:val="28"/>
          <w:szCs w:val="28"/>
        </w:rPr>
        <w:t>,</w:t>
      </w:r>
      <w:r w:rsidRPr="005562AE">
        <w:rPr>
          <w:rFonts w:ascii="Helvetica" w:hAnsi="Helvetica" w:cs="Helvetica"/>
          <w:sz w:val="28"/>
          <w:szCs w:val="28"/>
        </w:rPr>
        <w:t xml:space="preserve"> research leaders, patients, service users</w:t>
      </w:r>
      <w:r w:rsidR="004D5DBF" w:rsidRPr="005562AE">
        <w:rPr>
          <w:rFonts w:ascii="Helvetica" w:hAnsi="Helvetica" w:cs="Helvetica"/>
          <w:sz w:val="28"/>
          <w:szCs w:val="28"/>
        </w:rPr>
        <w:t xml:space="preserve">, </w:t>
      </w:r>
      <w:r w:rsidRPr="005562AE">
        <w:rPr>
          <w:rFonts w:ascii="Helvetica" w:hAnsi="Helvetica" w:cs="Helvetica"/>
          <w:sz w:val="28"/>
          <w:szCs w:val="28"/>
        </w:rPr>
        <w:t>policy makers</w:t>
      </w:r>
      <w:r w:rsidR="004D5DBF" w:rsidRPr="005562AE">
        <w:rPr>
          <w:rFonts w:ascii="Helvetica" w:hAnsi="Helvetica" w:cs="Helvetica"/>
          <w:sz w:val="28"/>
          <w:szCs w:val="28"/>
        </w:rPr>
        <w:t>, regulators, charities and industry representatives</w:t>
      </w:r>
      <w:r w:rsidRPr="005562AE">
        <w:rPr>
          <w:rFonts w:ascii="Helvetica" w:hAnsi="Helvetica" w:cs="Helvetica"/>
          <w:sz w:val="28"/>
          <w:szCs w:val="28"/>
        </w:rPr>
        <w:t xml:space="preserve"> from across the UK. This year we have extended our connecting opportunities with a Sunday night professional networking event and 5 topic-specific fringe events. </w:t>
      </w:r>
    </w:p>
    <w:p w14:paraId="7A45EF3A" w14:textId="77777777" w:rsidR="008E0E4E" w:rsidRPr="005562AE" w:rsidRDefault="008E0E4E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3ECAE0D3" w14:textId="31A3A7A1" w:rsidR="004D1B45" w:rsidRPr="005562AE" w:rsidRDefault="004D1B45" w:rsidP="0055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5562AE">
        <w:rPr>
          <w:rFonts w:ascii="Helvetica" w:hAnsi="Helvetica" w:cs="Helvetica"/>
          <w:sz w:val="28"/>
          <w:szCs w:val="28"/>
        </w:rPr>
        <w:t>To discuss developments in</w:t>
      </w:r>
      <w:r w:rsidR="00F23DAF" w:rsidRPr="005562AE">
        <w:rPr>
          <w:rFonts w:ascii="Helvetica" w:hAnsi="Helvetica" w:cs="Helvetica"/>
          <w:sz w:val="28"/>
          <w:szCs w:val="28"/>
        </w:rPr>
        <w:t xml:space="preserve"> c</w:t>
      </w:r>
      <w:r w:rsidR="008E0E4E" w:rsidRPr="005562AE">
        <w:rPr>
          <w:rFonts w:ascii="Helvetica" w:hAnsi="Helvetica" w:cs="Helvetica"/>
          <w:sz w:val="28"/>
          <w:szCs w:val="28"/>
        </w:rPr>
        <w:t>urrent practice and to discover</w:t>
      </w:r>
      <w:r w:rsidR="004D5DBF" w:rsidRPr="005562AE">
        <w:rPr>
          <w:rFonts w:ascii="Helvetica" w:hAnsi="Helvetica" w:cs="Helvetica"/>
          <w:sz w:val="28"/>
          <w:szCs w:val="28"/>
        </w:rPr>
        <w:t xml:space="preserve"> new</w:t>
      </w:r>
      <w:r w:rsidR="008E0E4E" w:rsidRPr="005562AE">
        <w:rPr>
          <w:rFonts w:ascii="Helvetica" w:hAnsi="Helvetica" w:cs="Helvetica"/>
          <w:sz w:val="28"/>
          <w:szCs w:val="28"/>
        </w:rPr>
        <w:t xml:space="preserve"> initiatives being driven by R&amp;D</w:t>
      </w:r>
      <w:r w:rsidRPr="005562AE">
        <w:rPr>
          <w:rFonts w:ascii="Helvetica" w:hAnsi="Helvetica" w:cs="Helvetica"/>
          <w:sz w:val="28"/>
          <w:szCs w:val="28"/>
        </w:rPr>
        <w:t xml:space="preserve"> departments </w:t>
      </w:r>
      <w:r w:rsidR="004D5DBF" w:rsidRPr="005562AE">
        <w:rPr>
          <w:rFonts w:ascii="Helvetica" w:hAnsi="Helvetica" w:cs="Helvetica"/>
          <w:sz w:val="28"/>
          <w:szCs w:val="28"/>
        </w:rPr>
        <w:t>to</w:t>
      </w:r>
      <w:r w:rsidRPr="005562AE">
        <w:rPr>
          <w:rFonts w:ascii="Helvetica" w:hAnsi="Helvetica" w:cs="Helvetica"/>
          <w:sz w:val="28"/>
          <w:szCs w:val="28"/>
        </w:rPr>
        <w:t xml:space="preserve"> improve health &amp; care </w:t>
      </w:r>
      <w:r w:rsidR="008E0E4E" w:rsidRPr="005562AE">
        <w:rPr>
          <w:rFonts w:ascii="Helvetica" w:hAnsi="Helvetica" w:cs="Helvetica"/>
          <w:sz w:val="28"/>
          <w:szCs w:val="28"/>
        </w:rPr>
        <w:t xml:space="preserve">through </w:t>
      </w:r>
      <w:r w:rsidR="004D5DBF" w:rsidRPr="005562AE">
        <w:rPr>
          <w:rFonts w:ascii="Helvetica" w:hAnsi="Helvetica" w:cs="Helvetica"/>
          <w:sz w:val="28"/>
          <w:szCs w:val="28"/>
        </w:rPr>
        <w:t xml:space="preserve">good </w:t>
      </w:r>
      <w:r w:rsidRPr="005562AE">
        <w:rPr>
          <w:rFonts w:ascii="Helvetica" w:hAnsi="Helvetica" w:cs="Helvetica"/>
          <w:sz w:val="28"/>
          <w:szCs w:val="28"/>
        </w:rPr>
        <w:t xml:space="preserve">research management and support services in the UK. We have accepted over 50 poster presentations and more than 50 speakers </w:t>
      </w:r>
      <w:r w:rsidR="004D5DBF" w:rsidRPr="005562AE">
        <w:rPr>
          <w:rFonts w:ascii="Helvetica" w:hAnsi="Helvetica" w:cs="Helvetica"/>
          <w:sz w:val="28"/>
          <w:szCs w:val="28"/>
        </w:rPr>
        <w:t>this year,</w:t>
      </w:r>
      <w:r w:rsidRPr="005562AE">
        <w:rPr>
          <w:rFonts w:ascii="Helvetica" w:hAnsi="Helvetica" w:cs="Helvetica"/>
          <w:sz w:val="28"/>
          <w:szCs w:val="28"/>
        </w:rPr>
        <w:t xml:space="preserve"> all of them will be available to answers questions at the event. </w:t>
      </w:r>
    </w:p>
    <w:p w14:paraId="081FC923" w14:textId="46745A08" w:rsidR="004D1B45" w:rsidRPr="005562AE" w:rsidRDefault="004D1B45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4673E5F5" w14:textId="3CB996D4" w:rsidR="00E94E5F" w:rsidRPr="005562AE" w:rsidRDefault="00E94E5F" w:rsidP="0055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5562AE">
        <w:rPr>
          <w:rFonts w:ascii="Helvetica" w:hAnsi="Helvetica" w:cs="Helvetica"/>
          <w:sz w:val="28"/>
          <w:szCs w:val="28"/>
        </w:rPr>
        <w:t xml:space="preserve">To hear </w:t>
      </w:r>
      <w:r w:rsidR="004D1B45" w:rsidRPr="005562AE">
        <w:rPr>
          <w:rFonts w:ascii="Helvetica" w:hAnsi="Helvetica" w:cs="Helvetica"/>
          <w:sz w:val="28"/>
          <w:szCs w:val="28"/>
        </w:rPr>
        <w:t xml:space="preserve">the latest </w:t>
      </w:r>
      <w:r w:rsidR="004D5DBF" w:rsidRPr="005562AE">
        <w:rPr>
          <w:rFonts w:ascii="Helvetica" w:hAnsi="Helvetica" w:cs="Helvetica"/>
          <w:sz w:val="28"/>
          <w:szCs w:val="28"/>
        </w:rPr>
        <w:t xml:space="preserve">developments </w:t>
      </w:r>
      <w:r w:rsidR="004D1B45" w:rsidRPr="005562AE">
        <w:rPr>
          <w:rFonts w:ascii="Helvetica" w:hAnsi="Helvetica" w:cs="Helvetica"/>
          <w:sz w:val="28"/>
          <w:szCs w:val="28"/>
        </w:rPr>
        <w:t xml:space="preserve">in </w:t>
      </w:r>
      <w:r w:rsidR="004D5DBF" w:rsidRPr="005562AE">
        <w:rPr>
          <w:rFonts w:ascii="Helvetica" w:hAnsi="Helvetica" w:cs="Helvetica"/>
          <w:sz w:val="28"/>
          <w:szCs w:val="28"/>
        </w:rPr>
        <w:t xml:space="preserve">research </w:t>
      </w:r>
      <w:r w:rsidR="004D1B45" w:rsidRPr="005562AE">
        <w:rPr>
          <w:rFonts w:ascii="Helvetica" w:hAnsi="Helvetica" w:cs="Helvetica"/>
          <w:sz w:val="28"/>
          <w:szCs w:val="28"/>
        </w:rPr>
        <w:t xml:space="preserve">policy from leaders in health, science and innovation, and from speakers </w:t>
      </w:r>
      <w:r w:rsidRPr="005562AE">
        <w:rPr>
          <w:rFonts w:ascii="Helvetica" w:hAnsi="Helvetica" w:cs="Helvetica"/>
          <w:sz w:val="28"/>
          <w:szCs w:val="28"/>
        </w:rPr>
        <w:t>who are right at the forefront of developments in the NHS and the national research landscape.</w:t>
      </w:r>
      <w:r w:rsidR="00F23DAF" w:rsidRPr="005562AE">
        <w:rPr>
          <w:rFonts w:ascii="Helvetica" w:hAnsi="Helvetica" w:cs="Helvetica"/>
          <w:sz w:val="28"/>
          <w:szCs w:val="28"/>
        </w:rPr>
        <w:t xml:space="preserve"> </w:t>
      </w:r>
    </w:p>
    <w:p w14:paraId="0FAEC1F8" w14:textId="77777777" w:rsidR="00E42BD7" w:rsidRPr="005562AE" w:rsidRDefault="00E42BD7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6749C237" w14:textId="5EBCA941" w:rsidR="00E94E5F" w:rsidRPr="005562AE" w:rsidRDefault="00E42BD7" w:rsidP="0055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5562AE">
        <w:rPr>
          <w:rFonts w:ascii="Helvetica" w:hAnsi="Helvetica" w:cs="Helvetica"/>
          <w:sz w:val="28"/>
          <w:szCs w:val="28"/>
        </w:rPr>
        <w:t xml:space="preserve">To learn from experts in 1 of 5 Monday morning workshops and current hot topics </w:t>
      </w:r>
    </w:p>
    <w:p w14:paraId="0267738B" w14:textId="77777777" w:rsidR="008E0E4E" w:rsidRPr="005562AE" w:rsidRDefault="008E0E4E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13ACAC7F" w14:textId="360E388E" w:rsidR="00E94E5F" w:rsidRPr="005562AE" w:rsidRDefault="00E94E5F" w:rsidP="0055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5562AE">
        <w:rPr>
          <w:rFonts w:ascii="Helvetica" w:hAnsi="Helvetica" w:cs="Helvetica"/>
          <w:sz w:val="28"/>
          <w:szCs w:val="28"/>
        </w:rPr>
        <w:t xml:space="preserve">To have an opportunity to share your expertise and showcase your innovative solutions to everyday challenges as well as </w:t>
      </w:r>
      <w:r w:rsidR="004D5DBF" w:rsidRPr="005562AE">
        <w:rPr>
          <w:rFonts w:ascii="Helvetica" w:hAnsi="Helvetica" w:cs="Helvetica"/>
          <w:sz w:val="28"/>
          <w:szCs w:val="28"/>
        </w:rPr>
        <w:t xml:space="preserve">those </w:t>
      </w:r>
      <w:r w:rsidRPr="005562AE">
        <w:rPr>
          <w:rFonts w:ascii="Helvetica" w:hAnsi="Helvetica" w:cs="Helvetica"/>
          <w:sz w:val="28"/>
          <w:szCs w:val="28"/>
        </w:rPr>
        <w:t xml:space="preserve">new topics </w:t>
      </w:r>
      <w:r w:rsidR="004D5DBF" w:rsidRPr="005562AE">
        <w:rPr>
          <w:rFonts w:ascii="Helvetica" w:hAnsi="Helvetica" w:cs="Helvetica"/>
          <w:sz w:val="28"/>
          <w:szCs w:val="28"/>
        </w:rPr>
        <w:t xml:space="preserve">that are </w:t>
      </w:r>
      <w:r w:rsidRPr="005562AE">
        <w:rPr>
          <w:rFonts w:ascii="Helvetica" w:hAnsi="Helvetica" w:cs="Helvetica"/>
          <w:sz w:val="28"/>
          <w:szCs w:val="28"/>
        </w:rPr>
        <w:t>on the horizon.</w:t>
      </w:r>
    </w:p>
    <w:p w14:paraId="626248EB" w14:textId="77777777" w:rsidR="00E94E5F" w:rsidRPr="005562AE" w:rsidRDefault="00E94E5F" w:rsidP="005562AE">
      <w:pPr>
        <w:widowControl w:val="0"/>
        <w:autoSpaceDE w:val="0"/>
        <w:autoSpaceDN w:val="0"/>
        <w:adjustRightInd w:val="0"/>
        <w:ind w:firstLine="80"/>
        <w:jc w:val="both"/>
        <w:rPr>
          <w:rFonts w:ascii="Helvetica" w:hAnsi="Helvetica" w:cs="Helvetica"/>
          <w:sz w:val="28"/>
          <w:szCs w:val="28"/>
        </w:rPr>
      </w:pPr>
    </w:p>
    <w:p w14:paraId="3944C998" w14:textId="66FEBA05" w:rsidR="004D5DBF" w:rsidRPr="005562AE" w:rsidRDefault="004D1B45" w:rsidP="0055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5562AE">
        <w:rPr>
          <w:rFonts w:ascii="Helvetica" w:hAnsi="Helvetica" w:cs="Helvetica"/>
          <w:sz w:val="28"/>
          <w:szCs w:val="28"/>
        </w:rPr>
        <w:lastRenderedPageBreak/>
        <w:t xml:space="preserve">To learn </w:t>
      </w:r>
      <w:r w:rsidR="00E94E5F" w:rsidRPr="005562AE">
        <w:rPr>
          <w:rFonts w:ascii="Helvetica" w:hAnsi="Helvetica" w:cs="Helvetica"/>
          <w:sz w:val="28"/>
          <w:szCs w:val="28"/>
        </w:rPr>
        <w:t>from all parts of the community and ask questions of regulators, policy makers, partners and peers, in small groups and over coffee and at the exhibition.</w:t>
      </w:r>
      <w:r w:rsidR="00F23DAF" w:rsidRPr="005562AE">
        <w:rPr>
          <w:rFonts w:ascii="Helvetica" w:hAnsi="Helvetica" w:cs="Helvetica"/>
          <w:sz w:val="28"/>
          <w:szCs w:val="28"/>
        </w:rPr>
        <w:t xml:space="preserve"> </w:t>
      </w:r>
      <w:r w:rsidR="00E42BD7" w:rsidRPr="005562AE">
        <w:rPr>
          <w:rFonts w:ascii="Helvetica" w:hAnsi="Helvetica" w:cs="Helvetica"/>
          <w:sz w:val="28"/>
          <w:szCs w:val="28"/>
        </w:rPr>
        <w:t>Feedback last year highlighted the value in sharing coffee with regulators and those in policy roles.</w:t>
      </w:r>
      <w:r w:rsidR="00EF0ECA" w:rsidRPr="00EF0ECA">
        <w:rPr>
          <w:rFonts w:ascii="Helvetica" w:hAnsi="Helvetica" w:cs="Helvetica"/>
          <w:b/>
          <w:noProof/>
          <w:color w:val="181818"/>
          <w:sz w:val="28"/>
          <w:szCs w:val="28"/>
        </w:rPr>
        <w:t xml:space="preserve"> </w:t>
      </w:r>
    </w:p>
    <w:p w14:paraId="28ADACE3" w14:textId="77777777" w:rsidR="00F23DAF" w:rsidRPr="005562AE" w:rsidRDefault="00F23DAF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29CE5882" w14:textId="77777777" w:rsidR="00F23DAF" w:rsidRPr="005562AE" w:rsidRDefault="00F23DAF" w:rsidP="0055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5562AE">
        <w:rPr>
          <w:rFonts w:ascii="Helvetica" w:hAnsi="Helvetica" w:cs="Helvetica"/>
          <w:sz w:val="28"/>
          <w:szCs w:val="28"/>
        </w:rPr>
        <w:t xml:space="preserve">To source additional opportunities for external services and support from those organisations who are sponsoring the annual forum. </w:t>
      </w:r>
    </w:p>
    <w:p w14:paraId="6C26371C" w14:textId="77777777" w:rsidR="00F23DAF" w:rsidRPr="005562AE" w:rsidRDefault="00F23DAF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00FDF797" w14:textId="3C26C93E" w:rsidR="00E42BD7" w:rsidRPr="00594010" w:rsidRDefault="005562AE" w:rsidP="0055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 w:rsidRPr="005562AE">
        <w:rPr>
          <w:rFonts w:ascii="Helvetica" w:hAnsi="Helvetica" w:cs="Helvetica"/>
          <w:sz w:val="28"/>
          <w:szCs w:val="28"/>
        </w:rPr>
        <w:t xml:space="preserve">To grow research. If you are </w:t>
      </w:r>
      <w:r w:rsidR="008E0E4E" w:rsidRPr="005562AE">
        <w:rPr>
          <w:rFonts w:ascii="Helvetica" w:hAnsi="Helvetica" w:cs="Helvetica"/>
          <w:sz w:val="28"/>
          <w:szCs w:val="28"/>
        </w:rPr>
        <w:t>from industry</w:t>
      </w:r>
      <w:r w:rsidRPr="005562AE">
        <w:rPr>
          <w:rFonts w:ascii="Helvetica" w:hAnsi="Helvetica" w:cs="Helvetica"/>
          <w:sz w:val="28"/>
          <w:szCs w:val="28"/>
        </w:rPr>
        <w:t xml:space="preserve">, a University, a funding </w:t>
      </w:r>
      <w:proofErr w:type="spellStart"/>
      <w:r w:rsidRPr="005562AE">
        <w:rPr>
          <w:rFonts w:ascii="Helvetica" w:hAnsi="Helvetica" w:cs="Helvetica"/>
          <w:sz w:val="28"/>
          <w:szCs w:val="28"/>
        </w:rPr>
        <w:t>organisation</w:t>
      </w:r>
      <w:proofErr w:type="spellEnd"/>
      <w:r w:rsidRPr="005562AE">
        <w:rPr>
          <w:rFonts w:ascii="Helvetica" w:hAnsi="Helvetica" w:cs="Helvetica"/>
          <w:sz w:val="28"/>
          <w:szCs w:val="28"/>
        </w:rPr>
        <w:t>,</w:t>
      </w:r>
      <w:r w:rsidR="008E0E4E" w:rsidRPr="005562AE">
        <w:rPr>
          <w:rFonts w:ascii="Helvetica" w:hAnsi="Helvetica" w:cs="Helvetica"/>
          <w:sz w:val="28"/>
          <w:szCs w:val="28"/>
        </w:rPr>
        <w:t xml:space="preserve"> or a non-NHS/health care setting you will have the opportunity to meet with hundreds of staff who are running, supporting and leading research on a daily basis. Learn how we do it and create many opportunities for research growth. </w:t>
      </w:r>
    </w:p>
    <w:p w14:paraId="30B6C0C1" w14:textId="77777777" w:rsidR="005562AE" w:rsidRPr="005562AE" w:rsidRDefault="005562AE" w:rsidP="005562A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0AE1AC98" w14:textId="77777777" w:rsidR="00594010" w:rsidRDefault="005562AE" w:rsidP="0059401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578"/>
        <w:jc w:val="both"/>
        <w:rPr>
          <w:rFonts w:ascii="Helvetica" w:hAnsi="Helvetica" w:cs="Helvetica"/>
          <w:sz w:val="28"/>
          <w:szCs w:val="28"/>
        </w:rPr>
      </w:pPr>
      <w:r w:rsidRPr="005562AE">
        <w:rPr>
          <w:rFonts w:ascii="Helvetica" w:hAnsi="Helvetica" w:cs="Helvetica"/>
          <w:sz w:val="28"/>
          <w:szCs w:val="28"/>
        </w:rPr>
        <w:t xml:space="preserve">To learn more about the </w:t>
      </w:r>
      <w:hyperlink r:id="rId8" w:history="1">
        <w:r w:rsidRPr="00FA6071">
          <w:rPr>
            <w:rStyle w:val="Hyperlink"/>
            <w:rFonts w:ascii="Helvetica" w:hAnsi="Helvetica" w:cs="Helvetica"/>
            <w:sz w:val="28"/>
            <w:szCs w:val="28"/>
          </w:rPr>
          <w:t>NHS R&amp;D Forum</w:t>
        </w:r>
      </w:hyperlink>
      <w:r w:rsidRPr="005562AE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community </w:t>
      </w:r>
      <w:r w:rsidRPr="005562AE">
        <w:rPr>
          <w:rFonts w:ascii="Helvetica" w:hAnsi="Helvetica" w:cs="Helvetica"/>
          <w:sz w:val="28"/>
          <w:szCs w:val="28"/>
        </w:rPr>
        <w:t xml:space="preserve">and how you can get involved. </w:t>
      </w:r>
    </w:p>
    <w:p w14:paraId="374FD0F5" w14:textId="77777777" w:rsidR="00594010" w:rsidRDefault="00594010" w:rsidP="00594010">
      <w:pPr>
        <w:pStyle w:val="ListParagraph"/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613D156C" w14:textId="650DB107" w:rsidR="00FA6071" w:rsidRPr="00EF0ECA" w:rsidRDefault="00594010" w:rsidP="00FA607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578"/>
        <w:jc w:val="both"/>
        <w:rPr>
          <w:rFonts w:ascii="Helvetica" w:hAnsi="Helvetica" w:cs="Helvetica"/>
          <w:sz w:val="28"/>
          <w:szCs w:val="28"/>
        </w:rPr>
      </w:pPr>
      <w:r w:rsidRPr="00594010">
        <w:rPr>
          <w:rFonts w:ascii="Helvetica" w:hAnsi="Helvetica" w:cs="Helvetica"/>
          <w:sz w:val="28"/>
          <w:szCs w:val="28"/>
        </w:rPr>
        <w:t xml:space="preserve">To make a difference to what we </w:t>
      </w:r>
      <w:r w:rsidR="00EF0ECA">
        <w:rPr>
          <w:rFonts w:ascii="Helvetica" w:hAnsi="Helvetica" w:cs="Helvetica"/>
          <w:sz w:val="28"/>
          <w:szCs w:val="28"/>
        </w:rPr>
        <w:t>do together</w:t>
      </w:r>
    </w:p>
    <w:p w14:paraId="5BF3F278" w14:textId="594D37E0" w:rsidR="00FA6071" w:rsidRPr="00FA6071" w:rsidRDefault="00FA6071" w:rsidP="00FA6071">
      <w:bookmarkStart w:id="0" w:name="_GoBack"/>
      <w:bookmarkEnd w:id="0"/>
    </w:p>
    <w:p w14:paraId="6394D1D2" w14:textId="77777777" w:rsidR="00FA6071" w:rsidRPr="00FA6071" w:rsidRDefault="00FA6071" w:rsidP="00FA6071"/>
    <w:p w14:paraId="0F7638E2" w14:textId="77777777" w:rsidR="00FA6071" w:rsidRPr="00FA6071" w:rsidRDefault="00FA6071" w:rsidP="00FA6071"/>
    <w:p w14:paraId="17842707" w14:textId="77777777" w:rsidR="00FA6071" w:rsidRPr="00FA6071" w:rsidRDefault="00FA6071" w:rsidP="00FA6071"/>
    <w:p w14:paraId="16934764" w14:textId="6B442508" w:rsidR="00FA6071" w:rsidRPr="00FA6071" w:rsidRDefault="00EF0ECA" w:rsidP="00EF0ECA">
      <w:pPr>
        <w:jc w:val="center"/>
      </w:pPr>
      <w:r>
        <w:rPr>
          <w:rFonts w:ascii="Helvetica" w:hAnsi="Helvetica" w:cs="Helvetica"/>
          <w:b/>
          <w:noProof/>
          <w:color w:val="181818"/>
          <w:sz w:val="28"/>
          <w:szCs w:val="28"/>
        </w:rPr>
        <w:drawing>
          <wp:inline distT="0" distB="0" distL="0" distR="0" wp14:anchorId="304D82FE" wp14:editId="0FD704AB">
            <wp:extent cx="5270500" cy="1959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0da9c0a-5e7b-426f-bb74-e3848b1093b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DA19" w14:textId="77777777" w:rsidR="00FA6071" w:rsidRPr="00FA6071" w:rsidRDefault="00FA6071" w:rsidP="00FA6071"/>
    <w:p w14:paraId="7408EEF3" w14:textId="77777777" w:rsidR="00FA6071" w:rsidRPr="00FA6071" w:rsidRDefault="00FA6071" w:rsidP="00FA6071"/>
    <w:p w14:paraId="16B2BE91" w14:textId="77777777" w:rsidR="00FA6071" w:rsidRPr="00FA6071" w:rsidRDefault="00FA6071" w:rsidP="00FA6071"/>
    <w:p w14:paraId="21C73CD4" w14:textId="77777777" w:rsidR="00FA6071" w:rsidRPr="00FA6071" w:rsidRDefault="00FA6071" w:rsidP="00FA6071"/>
    <w:p w14:paraId="21200C7E" w14:textId="73754F0E" w:rsidR="00FA6071" w:rsidRPr="00FA6071" w:rsidRDefault="00FA6071" w:rsidP="00FA6071"/>
    <w:p w14:paraId="7666B535" w14:textId="5D42AC76" w:rsidR="00FA6071" w:rsidRPr="00FA6071" w:rsidRDefault="00FA6071" w:rsidP="00FA6071"/>
    <w:p w14:paraId="0BBE15E7" w14:textId="3F44951A" w:rsidR="00FA6071" w:rsidRPr="00FA6071" w:rsidRDefault="00FA6071" w:rsidP="00FA6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 w:rsidRPr="00FA6071">
        <w:tab/>
      </w:r>
      <w:r w:rsidRPr="00FA6071">
        <w:rPr>
          <w:rFonts w:ascii="Arial" w:hAnsi="Arial" w:cs="Arial"/>
          <w:b/>
          <w:bCs/>
          <w:sz w:val="28"/>
          <w:szCs w:val="28"/>
        </w:rPr>
        <w:t>The Professional Network for Research Management, Support &amp; Leadership in Health &amp; Care</w:t>
      </w:r>
    </w:p>
    <w:p w14:paraId="3D08BC39" w14:textId="77777777" w:rsidR="00FA6071" w:rsidRDefault="00FA6071" w:rsidP="00FA6071">
      <w:pPr>
        <w:tabs>
          <w:tab w:val="left" w:pos="2224"/>
        </w:tabs>
        <w:rPr>
          <w:rFonts w:ascii="Arial" w:hAnsi="Arial" w:cs="Arial"/>
          <w:b/>
          <w:bCs/>
          <w:color w:val="0C66B4"/>
          <w:sz w:val="32"/>
          <w:szCs w:val="32"/>
        </w:rPr>
      </w:pPr>
    </w:p>
    <w:p w14:paraId="61DF0E98" w14:textId="165B062D" w:rsidR="005562AE" w:rsidRPr="00FA6071" w:rsidRDefault="00FA6071" w:rsidP="00FA6071">
      <w:pPr>
        <w:tabs>
          <w:tab w:val="left" w:pos="2224"/>
        </w:tabs>
        <w:jc w:val="right"/>
        <w:rPr>
          <w:sz w:val="32"/>
          <w:szCs w:val="32"/>
        </w:rPr>
      </w:pPr>
      <w:r w:rsidRPr="00FA6071">
        <w:rPr>
          <w:rFonts w:ascii="Arial" w:hAnsi="Arial" w:cs="Arial"/>
          <w:b/>
          <w:bCs/>
          <w:color w:val="0C66B4"/>
          <w:sz w:val="32"/>
          <w:szCs w:val="32"/>
        </w:rPr>
        <w:t>Leading, promoting, shaping &amp; influencing quality health research</w:t>
      </w:r>
    </w:p>
    <w:sectPr w:rsidR="005562AE" w:rsidRPr="00FA6071" w:rsidSect="00EF0ECA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3934" w14:textId="77777777" w:rsidR="0096718B" w:rsidRDefault="0096718B" w:rsidP="00FA6071">
      <w:r>
        <w:separator/>
      </w:r>
    </w:p>
  </w:endnote>
  <w:endnote w:type="continuationSeparator" w:id="0">
    <w:p w14:paraId="3AFEF7D7" w14:textId="77777777" w:rsidR="0096718B" w:rsidRDefault="0096718B" w:rsidP="00F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0B3A" w14:textId="77777777" w:rsidR="0096718B" w:rsidRDefault="0096718B" w:rsidP="00FA6071">
      <w:r>
        <w:separator/>
      </w:r>
    </w:p>
  </w:footnote>
  <w:footnote w:type="continuationSeparator" w:id="0">
    <w:p w14:paraId="63A1FEBA" w14:textId="77777777" w:rsidR="0096718B" w:rsidRDefault="0096718B" w:rsidP="00FA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4D5D" w14:textId="5D6313C1" w:rsidR="00FA6071" w:rsidRDefault="00FA6071" w:rsidP="00FA6071">
    <w:pPr>
      <w:pStyle w:val="Header"/>
      <w:ind w:left="4320"/>
    </w:pPr>
    <w:r>
      <w:rPr>
        <w:noProof/>
      </w:rPr>
      <w:drawing>
        <wp:inline distT="0" distB="0" distL="0" distR="0" wp14:anchorId="3CF9B831" wp14:editId="531C0AEA">
          <wp:extent cx="2731008" cy="4328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0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7B9"/>
    <w:multiLevelType w:val="hybridMultilevel"/>
    <w:tmpl w:val="76BA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608E"/>
    <w:multiLevelType w:val="hybridMultilevel"/>
    <w:tmpl w:val="CD20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B616C"/>
    <w:multiLevelType w:val="hybridMultilevel"/>
    <w:tmpl w:val="20B62DE4"/>
    <w:lvl w:ilvl="0" w:tplc="CA06BCF8">
      <w:start w:val="1"/>
      <w:numFmt w:val="decimal"/>
      <w:lvlText w:val="%1)"/>
      <w:lvlJc w:val="left"/>
      <w:pPr>
        <w:ind w:left="740" w:hanging="380"/>
      </w:pPr>
      <w:rPr>
        <w:rFonts w:hint="default"/>
        <w:b/>
        <w:color w:val="1186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A7EBE"/>
    <w:multiLevelType w:val="hybridMultilevel"/>
    <w:tmpl w:val="76BA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5466"/>
    <w:multiLevelType w:val="hybridMultilevel"/>
    <w:tmpl w:val="3FDE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33F28"/>
    <w:multiLevelType w:val="hybridMultilevel"/>
    <w:tmpl w:val="4204239A"/>
    <w:lvl w:ilvl="0" w:tplc="189A293E">
      <w:start w:val="1"/>
      <w:numFmt w:val="decimal"/>
      <w:lvlText w:val="%1)"/>
      <w:lvlJc w:val="left"/>
      <w:pPr>
        <w:ind w:left="740" w:hanging="38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5F"/>
    <w:rsid w:val="004D1B45"/>
    <w:rsid w:val="004D5DBF"/>
    <w:rsid w:val="005562AE"/>
    <w:rsid w:val="00594010"/>
    <w:rsid w:val="007A3CB8"/>
    <w:rsid w:val="008E0E4E"/>
    <w:rsid w:val="0096718B"/>
    <w:rsid w:val="00A0308E"/>
    <w:rsid w:val="00E42BD7"/>
    <w:rsid w:val="00E94E5F"/>
    <w:rsid w:val="00ED7CE0"/>
    <w:rsid w:val="00EF0ECA"/>
    <w:rsid w:val="00F23DAF"/>
    <w:rsid w:val="00F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01964"/>
  <w14:defaultImageDpi w14:val="300"/>
  <w15:docId w15:val="{9FBE2AF4-7D2E-094B-B5FE-13886604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071"/>
  </w:style>
  <w:style w:type="paragraph" w:styleId="Footer">
    <w:name w:val="footer"/>
    <w:basedOn w:val="Normal"/>
    <w:link w:val="FooterChar"/>
    <w:uiPriority w:val="99"/>
    <w:unhideWhenUsed/>
    <w:rsid w:val="00FA6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071"/>
  </w:style>
  <w:style w:type="paragraph" w:styleId="BalloonText">
    <w:name w:val="Balloon Text"/>
    <w:basedOn w:val="Normal"/>
    <w:link w:val="BalloonTextChar"/>
    <w:uiPriority w:val="99"/>
    <w:semiHidden/>
    <w:unhideWhenUsed/>
    <w:rsid w:val="00FA6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rum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Greenwood</dc:creator>
  <cp:keywords/>
  <dc:description/>
  <cp:lastModifiedBy>Microsoft Office User</cp:lastModifiedBy>
  <cp:revision>3</cp:revision>
  <cp:lastPrinted>2018-01-29T16:10:00Z</cp:lastPrinted>
  <dcterms:created xsi:type="dcterms:W3CDTF">2018-01-30T09:38:00Z</dcterms:created>
  <dcterms:modified xsi:type="dcterms:W3CDTF">2018-01-30T09:42:00Z</dcterms:modified>
</cp:coreProperties>
</file>